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1080" w:firstLineChars="3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第二届就业创业课程教学大赛报名通道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1280" w:firstLineChars="4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4876800" cy="4876800"/>
            <wp:effectExtent l="0" t="0" r="0" b="0"/>
            <wp:docPr id="6" name="图片 6" descr="qrcode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rcode 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第二届就业创业课程教学大赛评审标准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课程教学教案评分表（占比为20%）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5790"/>
        <w:gridCol w:w="1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评价维度</w:t>
            </w:r>
          </w:p>
        </w:tc>
        <w:tc>
          <w:tcPr>
            <w:tcW w:w="579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评价要点</w:t>
            </w:r>
          </w:p>
        </w:tc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课程目标</w:t>
            </w:r>
          </w:p>
        </w:tc>
        <w:tc>
          <w:tcPr>
            <w:tcW w:w="579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课程目标明确，教学理念符合就创业课程要求。</w:t>
            </w:r>
          </w:p>
        </w:tc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内容设计</w:t>
            </w:r>
          </w:p>
        </w:tc>
        <w:tc>
          <w:tcPr>
            <w:tcW w:w="579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结构设计清晰合理，内在逻辑清晰。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50分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79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能够处理好理论性与实践性的关系。</w:t>
            </w:r>
          </w:p>
        </w:tc>
        <w:tc>
          <w:tcPr>
            <w:tcW w:w="1216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516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79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考核方式符合课程特色、难度适宜。</w:t>
            </w:r>
          </w:p>
        </w:tc>
        <w:tc>
          <w:tcPr>
            <w:tcW w:w="1216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79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教材选用适当、先进、有特色。</w:t>
            </w:r>
          </w:p>
        </w:tc>
        <w:tc>
          <w:tcPr>
            <w:tcW w:w="1216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教学安排</w:t>
            </w:r>
          </w:p>
        </w:tc>
        <w:tc>
          <w:tcPr>
            <w:tcW w:w="579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课时分配适当，考核方法明确、有效。</w:t>
            </w:r>
          </w:p>
        </w:tc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30分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总分</w:t>
            </w:r>
          </w:p>
        </w:tc>
        <w:tc>
          <w:tcPr>
            <w:tcW w:w="579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216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100分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课堂教学实录视频评分表（占比为60%）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5820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评价维度</w:t>
            </w:r>
          </w:p>
        </w:tc>
        <w:tc>
          <w:tcPr>
            <w:tcW w:w="582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评价要点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教学内容</w:t>
            </w:r>
          </w:p>
        </w:tc>
        <w:tc>
          <w:tcPr>
            <w:tcW w:w="582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整体设计逻辑合理、结构清晰、内容饱满，重点难点突出，时间分配平衡。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40分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82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教学目标科学明确，课程设计内容与教学目标一致，理论和实践结合。</w:t>
            </w: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82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教学内容体现“课程思政”，紧随时代发展，注重学生兴趣和道德情感培养，实现立德树人。</w:t>
            </w: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82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教案内容规范，条理清晰，教材处理恰当，符合教学实际。</w:t>
            </w: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教学能力</w:t>
            </w:r>
          </w:p>
        </w:tc>
        <w:tc>
          <w:tcPr>
            <w:tcW w:w="582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能展现处对就创业等基本知识的理解掌握和使用技能，工具、案例使用恰当，“以生为本”，能够针对性地解决问题。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30分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5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82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授课条理清楚、概念准确、重点突出。教资教态、着装符合就创业教师专业质感和个人特征。</w:t>
            </w: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82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创新教学方法与策略，注重启发式、互动式教学，符合大学生认知特点，注重调动学生参与教学活动的积极性。</w:t>
            </w: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82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有效运用现代教育技术，教学手段使用得当。教具选择适当，设计合理。</w:t>
            </w: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教学效果</w:t>
            </w:r>
          </w:p>
        </w:tc>
        <w:tc>
          <w:tcPr>
            <w:tcW w:w="582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能够激发学生的学习兴趣，学生参与度高，课堂氛围活跃，师生互动好。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82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潜移默化地引导学生学会分析判断更有意义的职业选择，启发学生将自身生涯发展和国家社会发展紧密结合。</w:t>
            </w: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82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教学风格突出、教学模式新颖、效果好，具有较大的借鉴和推广价值。</w:t>
            </w: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视频质量</w:t>
            </w:r>
          </w:p>
        </w:tc>
        <w:tc>
          <w:tcPr>
            <w:tcW w:w="582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教学视频清晰、流畅，能客观、真实反映教师和学生的教学过程常态。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总分</w:t>
            </w:r>
          </w:p>
        </w:tc>
        <w:tc>
          <w:tcPr>
            <w:tcW w:w="5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100分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课堂特色成果报告评分表（占比为20%）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5835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评价维度</w:t>
            </w:r>
          </w:p>
        </w:tc>
        <w:tc>
          <w:tcPr>
            <w:tcW w:w="583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评价要点</w:t>
            </w: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有明确的问题导向</w:t>
            </w:r>
          </w:p>
        </w:tc>
        <w:tc>
          <w:tcPr>
            <w:tcW w:w="583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以学生发展为中心，结合学校人才培养目标和就创业课程目标，准确定位课程中待解决的问题，针对问题进行教学改革和创新。</w:t>
            </w: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25分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有明显的创新特色</w:t>
            </w:r>
          </w:p>
        </w:tc>
        <w:tc>
          <w:tcPr>
            <w:tcW w:w="583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对教学目标、内容、活动、评价、方法等教学各要素分析全面、透彻，能够凸显课程教学创新点。</w:t>
            </w: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30分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有效运用教育技术</w:t>
            </w:r>
          </w:p>
        </w:tc>
        <w:tc>
          <w:tcPr>
            <w:tcW w:w="583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结合学情有效使用教学工具，注重手机教学资源，创造性地设计教具或实践活动，充分利用现代教育技术手段开展课程教学活动和学习评价。</w:t>
            </w: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30分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注重创新成果辐射</w:t>
            </w:r>
          </w:p>
        </w:tc>
        <w:tc>
          <w:tcPr>
            <w:tcW w:w="583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注重对课程教学效果的实证评估，形成具有推广价值的教学新方法、新模式，并具有一定的影响力。</w:t>
            </w: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总分</w:t>
            </w:r>
          </w:p>
        </w:tc>
        <w:tc>
          <w:tcPr>
            <w:tcW w:w="583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100分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</w:p>
    <w:p>
      <w:pP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课堂教学实录视频要求标准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1.课堂教学实录视频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时长为15-20分钟，不得超时长。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2.视频须全程连续录制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不得使用摇臂、无人机等脱离课堂教学实际、片面追求拍摄效果的录制手段，不影响正常教学秩序。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3.须在真实的课堂环境中录制，有教师讲授、有师生互动，严禁“表演式”课堂。须告知学生可能出现在视频中，此视频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可能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会公开。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4.能够体现课程教学创新，不允许配音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图像清晰稳定，声音清楚。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5.提交视频文件采用MP4格式，分辨率720P以上，每段视频文件大小不超过1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00MB。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A819EB"/>
    <w:multiLevelType w:val="singleLevel"/>
    <w:tmpl w:val="A7A819E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mNDczMGUxY2RlZWFmNzYyYTQ2ZTNjY2E1MGU3ZGQifQ=="/>
  </w:docVars>
  <w:rsids>
    <w:rsidRoot w:val="74B8273F"/>
    <w:rsid w:val="05B5584C"/>
    <w:rsid w:val="0C4D0D6E"/>
    <w:rsid w:val="0D6B4803"/>
    <w:rsid w:val="1317796F"/>
    <w:rsid w:val="18A137CE"/>
    <w:rsid w:val="32FA3A2F"/>
    <w:rsid w:val="3BC76709"/>
    <w:rsid w:val="3D9B6278"/>
    <w:rsid w:val="43E02B4D"/>
    <w:rsid w:val="4BF83930"/>
    <w:rsid w:val="53F21E13"/>
    <w:rsid w:val="640F10F7"/>
    <w:rsid w:val="74B8273F"/>
    <w:rsid w:val="75F16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2023-11-07T03:34:00Z</dcterms:created>
  <dc:creator>一颗心</dc:creator>
  <cp:lastModifiedBy>NANA</cp:lastModifiedBy>
  <cp:lastPrinted>2023-11-08T05:18:00Z</cp:lastPrinted>
  <dcterms:modified xsi:type="dcterms:W3CDTF">2023-11-27T07:01:39Z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E0EED3E7BEC0445FB5887EF68E3147F4_11</vt:lpwstr>
  </property>
</Properties>
</file>