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33F6E">
      <w:pPr>
        <w:pStyle w:val="2"/>
        <w:spacing w:before="97" w:line="345" w:lineRule="auto"/>
        <w:jc w:val="both"/>
        <w:rPr>
          <w:rFonts w:hint="eastAsia"/>
          <w:spacing w:val="4"/>
          <w:lang w:val="en-US" w:eastAsia="zh-CN"/>
        </w:rPr>
      </w:pPr>
      <w:r>
        <w:rPr>
          <w:rFonts w:hint="eastAsia"/>
          <w:spacing w:val="4"/>
          <w:lang w:val="en-US" w:eastAsia="zh-CN"/>
        </w:rPr>
        <w:t>附件3</w:t>
      </w:r>
    </w:p>
    <w:p w14:paraId="56C6BC03">
      <w:pPr>
        <w:spacing w:before="267" w:line="664" w:lineRule="exact"/>
        <w:ind w:left="61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/>
          <w:bCs/>
          <w:spacing w:val="6"/>
          <w:position w:val="5"/>
          <w:sz w:val="36"/>
          <w:szCs w:val="36"/>
        </w:rPr>
        <w:t>关于健全新时代师德师风建设长效机制的意见</w:t>
      </w:r>
    </w:p>
    <w:p w14:paraId="4109A093">
      <w:pPr>
        <w:spacing w:line="266" w:lineRule="auto"/>
        <w:rPr>
          <w:rFonts w:ascii="Arial"/>
          <w:sz w:val="21"/>
        </w:rPr>
      </w:pPr>
    </w:p>
    <w:p w14:paraId="61025496">
      <w:pPr>
        <w:spacing w:line="266" w:lineRule="auto"/>
        <w:rPr>
          <w:rFonts w:ascii="Arial"/>
          <w:sz w:val="21"/>
        </w:rPr>
      </w:pPr>
    </w:p>
    <w:p w14:paraId="5B4D76BA">
      <w:pPr>
        <w:spacing w:line="266" w:lineRule="auto"/>
        <w:rPr>
          <w:rFonts w:ascii="Arial"/>
          <w:sz w:val="21"/>
        </w:rPr>
      </w:pPr>
    </w:p>
    <w:p w14:paraId="3704C45D">
      <w:pPr>
        <w:pStyle w:val="2"/>
        <w:spacing w:before="101" w:line="349" w:lineRule="auto"/>
        <w:ind w:right="81" w:firstLine="658"/>
        <w:jc w:val="both"/>
      </w:pPr>
      <w:r>
        <w:rPr>
          <w:spacing w:val="1"/>
        </w:rPr>
        <w:t>为深入贯彻《教育强国建设规划纲要（</w:t>
      </w:r>
      <w:r>
        <w:rPr>
          <w:rFonts w:ascii="Times New Roman" w:hAnsi="Times New Roman" w:eastAsia="Times New Roman" w:cs="Times New Roman"/>
          <w:spacing w:val="1"/>
        </w:rPr>
        <w:t>2024</w:t>
      </w:r>
      <w:r>
        <w:rPr>
          <w:spacing w:val="1"/>
        </w:rPr>
        <w:t>—</w:t>
      </w:r>
      <w:r>
        <w:rPr>
          <w:rFonts w:ascii="Times New Roman" w:hAnsi="Times New Roman" w:eastAsia="Times New Roman" w:cs="Times New Roman"/>
          <w:spacing w:val="1"/>
        </w:rPr>
        <w:t xml:space="preserve">2035 </w:t>
      </w:r>
      <w:r>
        <w:rPr>
          <w:spacing w:val="1"/>
        </w:rPr>
        <w:t>年）》和</w:t>
      </w:r>
      <w:bookmarkStart w:id="0" w:name="_GoBack"/>
      <w:bookmarkEnd w:id="0"/>
      <w:r>
        <w:rPr>
          <w:spacing w:val="5"/>
        </w:rPr>
        <w:t>《中共中央、国务院关于弘扬教育家精神加强新时代高素质专业</w:t>
      </w:r>
      <w:r>
        <w:rPr>
          <w:spacing w:val="6"/>
        </w:rPr>
        <w:t>化教师队伍建设的意见》，健全新时代师德师</w:t>
      </w:r>
      <w:r>
        <w:rPr>
          <w:spacing w:val="5"/>
        </w:rPr>
        <w:t>风建设长效机制，</w:t>
      </w:r>
      <w:r>
        <w:rPr>
          <w:spacing w:val="9"/>
        </w:rPr>
        <w:t>培养造就新时代高水平教师队伍，提出如下意见。</w:t>
      </w:r>
    </w:p>
    <w:p w14:paraId="54032006">
      <w:pPr>
        <w:spacing w:before="2" w:line="228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一、总体要求</w:t>
      </w:r>
    </w:p>
    <w:p w14:paraId="3CB8CE0E">
      <w:pPr>
        <w:pStyle w:val="2"/>
        <w:spacing w:before="201" w:line="349" w:lineRule="auto"/>
        <w:ind w:left="9" w:firstLine="653"/>
        <w:jc w:val="both"/>
      </w:pPr>
      <w:r>
        <w:rPr>
          <w:spacing w:val="4"/>
        </w:rPr>
        <w:t>坚持以习近平新时代中国特色社会主义思想为指导，全面贯</w:t>
      </w:r>
      <w:r>
        <w:rPr>
          <w:spacing w:val="8"/>
        </w:rPr>
        <w:t>彻党的二十大和二十届二中、三中全会以及全国教育大会精神，</w:t>
      </w:r>
      <w:r>
        <w:rPr>
          <w:spacing w:val="5"/>
        </w:rPr>
        <w:t>深入贯彻落实习近平总书记关于教育的重要论述，加强党对教育事业的全面领导，把加强教师队伍建设作为建设教育强国最重要的基础工作来抓，坚持教育家精神铸魂强师，推动师德师风建设</w:t>
      </w:r>
      <w:r>
        <w:rPr>
          <w:spacing w:val="-3"/>
        </w:rPr>
        <w:t>常态化、长效化，强化政治引领，筑牢思想防线，完善制度规范，</w:t>
      </w:r>
      <w:r>
        <w:rPr>
          <w:spacing w:val="6"/>
        </w:rPr>
        <w:t>强化全链条管理，坚持师德违规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零容忍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，持续涵养高尚师德师</w:t>
      </w:r>
      <w:r>
        <w:rPr>
          <w:spacing w:val="9"/>
        </w:rPr>
        <w:t>风，形成教师立德修身、敬业立学、教书育人的新风貌。</w:t>
      </w:r>
    </w:p>
    <w:p w14:paraId="4240914D">
      <w:pPr>
        <w:spacing w:before="1" w:line="227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二、重点工作</w:t>
      </w:r>
    </w:p>
    <w:p w14:paraId="269A7903">
      <w:pPr>
        <w:pStyle w:val="2"/>
        <w:spacing w:before="206" w:line="349" w:lineRule="auto"/>
        <w:ind w:left="25" w:right="81" w:firstLine="631"/>
        <w:jc w:val="both"/>
      </w:pPr>
      <w:r>
        <w:rPr>
          <w:rFonts w:ascii="Times New Roman" w:hAnsi="Times New Roman" w:eastAsia="Times New Roman" w:cs="Times New Roman"/>
          <w:b/>
          <w:bCs/>
          <w:spacing w:val="11"/>
        </w:rPr>
        <w:t xml:space="preserve">1.  </w:t>
      </w:r>
      <w:r>
        <w:rPr>
          <w:rFonts w:ascii="KaiTi_GB2312" w:hAnsi="KaiTi_GB2312" w:eastAsia="KaiTi_GB2312" w:cs="KaiTi_GB2312"/>
          <w:b/>
          <w:bCs/>
          <w:spacing w:val="11"/>
        </w:rPr>
        <w:t>维护意识形态安全。</w:t>
      </w:r>
      <w:r>
        <w:rPr>
          <w:spacing w:val="11"/>
        </w:rPr>
        <w:t>引导教师全面贯彻党的教育方针，</w:t>
      </w:r>
      <w:r>
        <w:rPr>
          <w:spacing w:val="5"/>
        </w:rPr>
        <w:t>落实立德树人根本任务，带头践行社会主义核心价值</w:t>
      </w:r>
      <w:r>
        <w:rPr>
          <w:spacing w:val="4"/>
        </w:rPr>
        <w:t>观。严禁教</w:t>
      </w:r>
      <w:r>
        <w:rPr>
          <w:spacing w:val="5"/>
        </w:rPr>
        <w:t>师在教育教学活动中及其他场合有损害党中央</w:t>
      </w:r>
      <w:r>
        <w:rPr>
          <w:spacing w:val="4"/>
        </w:rPr>
        <w:t>权威、违背党的路</w:t>
      </w:r>
      <w:r>
        <w:rPr>
          <w:spacing w:val="7"/>
        </w:rPr>
        <w:t>线方针政策、背离主流价值观念的言行。</w:t>
      </w:r>
    </w:p>
    <w:p w14:paraId="0735B2D1">
      <w:pPr>
        <w:spacing w:line="349" w:lineRule="auto"/>
        <w:sectPr>
          <w:footerReference r:id="rId3" w:type="default"/>
          <w:pgSz w:w="11906" w:h="16839"/>
          <w:pgMar w:top="1431" w:right="1391" w:bottom="1867" w:left="1590" w:header="0" w:footer="1502" w:gutter="0"/>
          <w:cols w:space="720" w:num="1"/>
        </w:sectPr>
      </w:pPr>
    </w:p>
    <w:p w14:paraId="39D163BB">
      <w:pPr>
        <w:spacing w:line="305" w:lineRule="auto"/>
        <w:rPr>
          <w:rFonts w:ascii="Arial"/>
          <w:sz w:val="21"/>
        </w:rPr>
      </w:pPr>
    </w:p>
    <w:p w14:paraId="6F6AC7C4">
      <w:pPr>
        <w:spacing w:line="305" w:lineRule="auto"/>
        <w:rPr>
          <w:rFonts w:ascii="Arial"/>
          <w:sz w:val="21"/>
        </w:rPr>
      </w:pPr>
    </w:p>
    <w:p w14:paraId="7446ECE4">
      <w:pPr>
        <w:pStyle w:val="2"/>
        <w:spacing w:before="101" w:line="323" w:lineRule="auto"/>
        <w:ind w:right="83" w:firstLine="642"/>
      </w:pPr>
      <w:r>
        <w:rPr>
          <w:rFonts w:ascii="Times New Roman" w:hAnsi="Times New Roman" w:eastAsia="Times New Roman" w:cs="Times New Roman"/>
          <w:b/>
          <w:bCs/>
          <w:spacing w:val="6"/>
        </w:rPr>
        <w:t>2.</w:t>
      </w:r>
      <w:r>
        <w:rPr>
          <w:rFonts w:ascii="Times New Roman" w:hAnsi="Times New Roman" w:eastAsia="Times New Roman" w:cs="Times New Roman"/>
          <w:b/>
          <w:bCs/>
          <w:spacing w:val="25"/>
        </w:rPr>
        <w:t xml:space="preserve">  </w:t>
      </w:r>
      <w:r>
        <w:rPr>
          <w:rFonts w:ascii="KaiTi_GB2312" w:hAnsi="KaiTi_GB2312" w:eastAsia="KaiTi_GB2312" w:cs="KaiTi_GB2312"/>
          <w:b/>
          <w:bCs/>
          <w:spacing w:val="6"/>
        </w:rPr>
        <w:t>引导规范职业行为。</w:t>
      </w:r>
      <w:r>
        <w:rPr>
          <w:spacing w:val="6"/>
        </w:rPr>
        <w:t>引导教师以德立身、</w:t>
      </w:r>
      <w:r>
        <w:rPr>
          <w:spacing w:val="-87"/>
        </w:rPr>
        <w:t xml:space="preserve"> </w:t>
      </w:r>
      <w:r>
        <w:rPr>
          <w:spacing w:val="6"/>
        </w:rPr>
        <w:t>以德立学</w:t>
      </w:r>
      <w:r>
        <w:rPr>
          <w:spacing w:val="5"/>
        </w:rPr>
        <w:t>、</w:t>
      </w:r>
      <w:r>
        <w:rPr>
          <w:spacing w:val="-88"/>
        </w:rPr>
        <w:t xml:space="preserve"> </w:t>
      </w:r>
      <w:r>
        <w:rPr>
          <w:spacing w:val="5"/>
        </w:rPr>
        <w:t>以德施教，以高尚的人格魅力赢得学生尊敬，以模范言行举止为学生树立榜样，构建健康和谐、清爽干净的师生关系。严禁教师要求学生从事与教学、科研、社会服务、成长发展无关的事宜，严</w:t>
      </w:r>
      <w:r>
        <w:rPr>
          <w:spacing w:val="9"/>
        </w:rPr>
        <w:t>禁任何形式的性骚扰、猥亵、体罚学生行为。</w:t>
      </w:r>
    </w:p>
    <w:p w14:paraId="19E27E32">
      <w:pPr>
        <w:pStyle w:val="2"/>
        <w:spacing w:before="215" w:line="328" w:lineRule="auto"/>
        <w:ind w:left="2" w:right="83" w:firstLine="637"/>
      </w:pPr>
      <w:r>
        <w:rPr>
          <w:rFonts w:ascii="Times New Roman" w:hAnsi="Times New Roman" w:eastAsia="Times New Roman" w:cs="Times New Roman"/>
          <w:b/>
          <w:bCs/>
          <w:spacing w:val="12"/>
        </w:rPr>
        <w:t xml:space="preserve">3.  </w:t>
      </w:r>
      <w:r>
        <w:rPr>
          <w:rFonts w:ascii="KaiTi_GB2312" w:hAnsi="KaiTi_GB2312" w:eastAsia="KaiTi_GB2312" w:cs="KaiTi_GB2312"/>
          <w:b/>
          <w:bCs/>
          <w:spacing w:val="12"/>
        </w:rPr>
        <w:t>塑造优良教风学风。</w:t>
      </w:r>
      <w:r>
        <w:rPr>
          <w:spacing w:val="12"/>
        </w:rPr>
        <w:t>引导教师爱岗敬业，公平公正对待</w:t>
      </w:r>
      <w:r>
        <w:rPr>
          <w:spacing w:val="5"/>
        </w:rPr>
        <w:t>学生，做学生健康成长的指导者和引路人，遵循青少年特点和规律，大力推进素质教育，遵守学术规范，加强科研诚信建设，营造风清气正的学术生态。严禁教师违反教学纪律，抄袭、剽窃他人科研成果，滥用学术资源和学术影响、垄断学术话语权，损害</w:t>
      </w:r>
      <w:r>
        <w:rPr>
          <w:spacing w:val="9"/>
        </w:rPr>
        <w:t>学生学术科研权益、违规占用学生学术科研成果。</w:t>
      </w:r>
    </w:p>
    <w:p w14:paraId="6576ACAA">
      <w:pPr>
        <w:pStyle w:val="2"/>
        <w:spacing w:before="221" w:line="316" w:lineRule="auto"/>
        <w:ind w:left="6" w:firstLine="636"/>
      </w:pPr>
      <w:r>
        <w:rPr>
          <w:rFonts w:ascii="Times New Roman" w:hAnsi="Times New Roman" w:eastAsia="Times New Roman" w:cs="Times New Roman"/>
          <w:b/>
          <w:bCs/>
          <w:spacing w:val="4"/>
        </w:rPr>
        <w:t xml:space="preserve">4.  </w:t>
      </w:r>
      <w:r>
        <w:rPr>
          <w:rFonts w:ascii="KaiTi_GB2312" w:hAnsi="KaiTi_GB2312" w:eastAsia="KaiTi_GB2312" w:cs="KaiTi_GB2312"/>
          <w:b/>
          <w:bCs/>
          <w:spacing w:val="4"/>
        </w:rPr>
        <w:t>筑牢廉洁自律底线。</w:t>
      </w:r>
      <w:r>
        <w:rPr>
          <w:spacing w:val="4"/>
        </w:rPr>
        <w:t>引导教师严守纪律规矩，廉洁</w:t>
      </w:r>
      <w:r>
        <w:rPr>
          <w:spacing w:val="3"/>
        </w:rPr>
        <w:t>从教，</w:t>
      </w:r>
      <w:r>
        <w:rPr>
          <w:spacing w:val="5"/>
        </w:rPr>
        <w:t>推进党纪学习教育常态化长效化。严禁教师向学生及家长索要财物，在招生、考试、岗位聘用、职称评聘等工作中徇私舞弊，组</w:t>
      </w:r>
      <w:r>
        <w:rPr>
          <w:spacing w:val="7"/>
        </w:rPr>
        <w:t>织、参与有偿补课。</w:t>
      </w:r>
    </w:p>
    <w:p w14:paraId="6D6942EC">
      <w:pPr>
        <w:spacing w:before="218" w:line="226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三、主要任务</w:t>
      </w:r>
    </w:p>
    <w:p w14:paraId="65FD5D1F">
      <w:pPr>
        <w:spacing w:before="206" w:line="221" w:lineRule="auto"/>
        <w:ind w:left="655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4"/>
          <w:sz w:val="31"/>
          <w:szCs w:val="31"/>
        </w:rPr>
        <w:t xml:space="preserve">1.  </w:t>
      </w: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健全师德教育机制</w:t>
      </w:r>
    </w:p>
    <w:p w14:paraId="63888BB8">
      <w:pPr>
        <w:pStyle w:val="2"/>
        <w:spacing w:before="217" w:line="339" w:lineRule="auto"/>
        <w:ind w:right="2" w:firstLine="643"/>
        <w:jc w:val="both"/>
      </w:pPr>
      <w:r>
        <w:rPr>
          <w:spacing w:val="5"/>
        </w:rPr>
        <w:t>提升师德教育实效。坚持不懈用习近平新时代中国特色社会主义思想凝心铸魂，以教育家精神为引领，突出全员全过程全方位师德养成。各校要制定师德教育计划，面向全体教师每年至少</w:t>
      </w:r>
      <w:r>
        <w:rPr>
          <w:spacing w:val="-1"/>
        </w:rPr>
        <w:t>开展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spacing w:val="-1"/>
        </w:rPr>
        <w:t>次师德专题教育、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spacing w:val="-1"/>
        </w:rPr>
        <w:t>次师德教育实践、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spacing w:val="-1"/>
        </w:rPr>
        <w:t>次师德</w:t>
      </w:r>
      <w:r>
        <w:rPr>
          <w:spacing w:val="-2"/>
        </w:rPr>
        <w:t>警示教育，</w:t>
      </w:r>
      <w:r>
        <w:rPr>
          <w:spacing w:val="3"/>
        </w:rPr>
        <w:t>全年师德教育不少于</w:t>
      </w:r>
      <w:r>
        <w:rPr>
          <w:rFonts w:ascii="Times New Roman" w:hAnsi="Times New Roman" w:eastAsia="Times New Roman" w:cs="Times New Roman"/>
          <w:spacing w:val="3"/>
        </w:rPr>
        <w:t>12</w:t>
      </w:r>
      <w:r>
        <w:rPr>
          <w:spacing w:val="3"/>
        </w:rPr>
        <w:t>学时。</w:t>
      </w:r>
    </w:p>
    <w:p w14:paraId="25BF7AEA">
      <w:pPr>
        <w:spacing w:line="339" w:lineRule="auto"/>
        <w:sectPr>
          <w:footerReference r:id="rId4" w:type="default"/>
          <w:pgSz w:w="11906" w:h="16839"/>
          <w:pgMar w:top="1431" w:right="1389" w:bottom="1867" w:left="1592" w:header="0" w:footer="1500" w:gutter="0"/>
          <w:cols w:space="720" w:num="1"/>
        </w:sectPr>
      </w:pPr>
    </w:p>
    <w:p w14:paraId="374B1FA1">
      <w:pPr>
        <w:spacing w:line="303" w:lineRule="auto"/>
        <w:rPr>
          <w:rFonts w:ascii="Arial"/>
          <w:sz w:val="21"/>
        </w:rPr>
      </w:pPr>
    </w:p>
    <w:p w14:paraId="6FE746E7">
      <w:pPr>
        <w:spacing w:line="304" w:lineRule="auto"/>
        <w:rPr>
          <w:rFonts w:ascii="Arial"/>
          <w:sz w:val="21"/>
        </w:rPr>
      </w:pPr>
    </w:p>
    <w:p w14:paraId="7776290E">
      <w:pPr>
        <w:pStyle w:val="2"/>
        <w:spacing w:before="101" w:line="349" w:lineRule="auto"/>
        <w:ind w:right="49" w:firstLine="671"/>
        <w:jc w:val="both"/>
      </w:pPr>
      <w:r>
        <w:rPr>
          <w:spacing w:val="4"/>
        </w:rPr>
        <w:t>丰富师德教育资源。省级教育行政部门和高校要开发一批教</w:t>
      </w:r>
      <w:r>
        <w:rPr>
          <w:spacing w:val="6"/>
        </w:rPr>
        <w:t>育家精神和师德教育优质课程资源，加强警示</w:t>
      </w:r>
      <w:r>
        <w:rPr>
          <w:spacing w:val="5"/>
        </w:rPr>
        <w:t>案例建设，会同宣</w:t>
      </w:r>
      <w:r>
        <w:rPr>
          <w:spacing w:val="6"/>
        </w:rPr>
        <w:t>传、纪检监察等部门建好用好师德教育实践平</w:t>
      </w:r>
      <w:r>
        <w:rPr>
          <w:spacing w:val="5"/>
        </w:rPr>
        <w:t>台。教育部加强国</w:t>
      </w:r>
      <w:r>
        <w:rPr>
          <w:spacing w:val="6"/>
        </w:rPr>
        <w:t>家智慧教育公共服务平台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师德研修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版块建设，适时遴选推荐优</w:t>
      </w:r>
      <w:r>
        <w:rPr>
          <w:spacing w:val="7"/>
        </w:rPr>
        <w:t>秀师德教育资源。</w:t>
      </w:r>
    </w:p>
    <w:p w14:paraId="06D26285">
      <w:pPr>
        <w:spacing w:before="4" w:line="226" w:lineRule="auto"/>
        <w:ind w:left="6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2.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健全典型引领机制</w:t>
      </w:r>
    </w:p>
    <w:p w14:paraId="5C5169FC">
      <w:pPr>
        <w:pStyle w:val="2"/>
        <w:spacing w:before="205" w:line="349" w:lineRule="auto"/>
        <w:ind w:left="4" w:right="49" w:firstLine="663"/>
        <w:jc w:val="both"/>
      </w:pPr>
      <w:r>
        <w:rPr>
          <w:spacing w:val="4"/>
        </w:rPr>
        <w:t>强化选树宣传。各地教育部门要会同相关部门，持续挖掘推</w:t>
      </w:r>
      <w:r>
        <w:rPr>
          <w:spacing w:val="5"/>
        </w:rPr>
        <w:t>出一批践行教育家精神的先进典型，引导广大教师崇德修身、见贤思齐。拓展教师宣传阵地，用好新媒体等渠道，强化教师题材文艺作品创作，推出更多讴歌优秀教师、弘扬教育家精神的文艺</w:t>
      </w:r>
      <w:r>
        <w:rPr>
          <w:spacing w:val="2"/>
        </w:rPr>
        <w:t>精品。</w:t>
      </w:r>
    </w:p>
    <w:p w14:paraId="494009DE">
      <w:pPr>
        <w:pStyle w:val="2"/>
        <w:spacing w:before="1" w:line="349" w:lineRule="auto"/>
        <w:ind w:left="11" w:firstLine="636"/>
        <w:jc w:val="both"/>
      </w:pPr>
      <w:r>
        <w:rPr>
          <w:spacing w:val="5"/>
        </w:rPr>
        <w:t>加强荣誉激励。加大教师表彰力度，健全覆盖全面、层次合</w:t>
      </w:r>
      <w:r>
        <w:rPr>
          <w:spacing w:val="7"/>
        </w:rPr>
        <w:t>理、规模适当的新时代人民教师荣誉表彰体系。通过教师入职、</w:t>
      </w:r>
      <w:r>
        <w:rPr>
          <w:spacing w:val="5"/>
        </w:rPr>
        <w:t>晋升、荣休等活动，强化教师荣誉感，提振师道尊严。鼓励支持自然人、法人或其他组织采取多种方式尊师重教，形成全社会尊</w:t>
      </w:r>
      <w:r>
        <w:rPr>
          <w:spacing w:val="6"/>
        </w:rPr>
        <w:t>师重教的良好风尚。</w:t>
      </w:r>
    </w:p>
    <w:p w14:paraId="1A332C79">
      <w:pPr>
        <w:spacing w:before="2" w:line="220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3.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健全教师准入机制</w:t>
      </w:r>
    </w:p>
    <w:p w14:paraId="29FAFAE1">
      <w:pPr>
        <w:pStyle w:val="2"/>
        <w:spacing w:before="218" w:line="339" w:lineRule="auto"/>
        <w:ind w:left="12" w:right="49" w:firstLine="653"/>
        <w:jc w:val="both"/>
      </w:pPr>
      <w:r>
        <w:rPr>
          <w:spacing w:val="4"/>
        </w:rPr>
        <w:t>完善核查制度。各地和高校要坚持德才兼备、以德为先，突</w:t>
      </w:r>
      <w:r>
        <w:rPr>
          <w:spacing w:val="10"/>
        </w:rPr>
        <w:t xml:space="preserve"> </w:t>
      </w:r>
      <w:r>
        <w:rPr>
          <w:spacing w:val="5"/>
        </w:rPr>
        <w:t>出政治标准，切实把好师德师风关，建立完善中小学、高校教师</w:t>
      </w:r>
      <w:r>
        <w:rPr>
          <w:spacing w:val="7"/>
        </w:rPr>
        <w:t xml:space="preserve"> </w:t>
      </w:r>
      <w:r>
        <w:rPr>
          <w:spacing w:val="5"/>
        </w:rPr>
        <w:t>招聘制度，将思想政治和师德要求纳入教师聘用合同。教育部会 同最高人民法院、最高人民检察院、公安部等健全教师入职犯罪</w:t>
      </w:r>
      <w:r>
        <w:rPr>
          <w:spacing w:val="7"/>
        </w:rPr>
        <w:t xml:space="preserve"> </w:t>
      </w:r>
      <w:r>
        <w:rPr>
          <w:spacing w:val="6"/>
        </w:rPr>
        <w:t>记录查询制度，建立全国统一的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黑名单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，依托全国教师管理信</w:t>
      </w:r>
    </w:p>
    <w:p w14:paraId="4D3E57FF">
      <w:pPr>
        <w:spacing w:line="339" w:lineRule="auto"/>
        <w:sectPr>
          <w:footerReference r:id="rId5" w:type="default"/>
          <w:pgSz w:w="11906" w:h="16839"/>
          <w:pgMar w:top="1431" w:right="1423" w:bottom="1867" w:left="1591" w:header="0" w:footer="1502" w:gutter="0"/>
          <w:cols w:space="720" w:num="1"/>
        </w:sectPr>
      </w:pPr>
    </w:p>
    <w:p w14:paraId="09D1A2CB">
      <w:pPr>
        <w:spacing w:line="305" w:lineRule="auto"/>
        <w:rPr>
          <w:rFonts w:ascii="Arial"/>
          <w:sz w:val="21"/>
        </w:rPr>
      </w:pPr>
    </w:p>
    <w:p w14:paraId="2A916AF5">
      <w:pPr>
        <w:spacing w:line="306" w:lineRule="auto"/>
        <w:rPr>
          <w:rFonts w:ascii="Arial"/>
          <w:sz w:val="21"/>
        </w:rPr>
      </w:pPr>
    </w:p>
    <w:p w14:paraId="5D8A7572">
      <w:pPr>
        <w:pStyle w:val="2"/>
        <w:spacing w:before="101" w:line="219" w:lineRule="auto"/>
        <w:ind w:left="26"/>
      </w:pPr>
      <w:r>
        <w:rPr>
          <w:spacing w:val="6"/>
        </w:rPr>
        <w:t>息系统，完善准入查询平台。</w:t>
      </w:r>
    </w:p>
    <w:p w14:paraId="1C69C4D8">
      <w:pPr>
        <w:pStyle w:val="2"/>
        <w:spacing w:before="218" w:line="349" w:lineRule="auto"/>
        <w:ind w:left="3" w:right="81" w:firstLine="634"/>
      </w:pPr>
      <w:r>
        <w:rPr>
          <w:spacing w:val="18"/>
        </w:rPr>
        <w:t>严格聘用管理。教师资格认定机构要落实申请</w:t>
      </w:r>
      <w:r>
        <w:rPr>
          <w:spacing w:val="17"/>
        </w:rPr>
        <w:t>人员准入查</w:t>
      </w:r>
      <w:r>
        <w:rPr>
          <w:spacing w:val="5"/>
        </w:rPr>
        <w:t>询，对存在从业禁止情形的，不予认定。各地各校要做好教师入职资格审查，对存在从业禁止情形的，不得聘用；定期开展在职教师违法犯罪信息筛查，对存在从业禁止情形的，应当立即停止其工作并按规定解除聘用合同。教育部门要会同人社（外专）、</w:t>
      </w:r>
      <w:r>
        <w:rPr>
          <w:spacing w:val="9"/>
        </w:rPr>
        <w:t>外事、公安等相关部门做好外籍教师聘用管理服务工作。</w:t>
      </w:r>
    </w:p>
    <w:p w14:paraId="6EFC3EFD">
      <w:pPr>
        <w:spacing w:before="1" w:line="219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4.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健全日常监管机制</w:t>
      </w:r>
    </w:p>
    <w:p w14:paraId="71623A6C">
      <w:pPr>
        <w:pStyle w:val="2"/>
        <w:spacing w:before="215" w:line="349" w:lineRule="auto"/>
        <w:ind w:left="6" w:right="81" w:firstLine="648"/>
        <w:jc w:val="both"/>
      </w:pPr>
      <w:r>
        <w:rPr>
          <w:spacing w:val="4"/>
        </w:rPr>
        <w:t>规范日常行为。省级教育行政部门和高校要分别制定完善中</w:t>
      </w:r>
      <w:r>
        <w:rPr>
          <w:spacing w:val="5"/>
        </w:rPr>
        <w:t>小学、高校教师职业行为细则，提出具体明确的行为要求。学校要重视性骚扰预防工作，引导师生正常交往。高校要健全完善导师激励和监督措施，明确导师职责，特别要加强招生、答辩、毕</w:t>
      </w:r>
      <w:r>
        <w:rPr>
          <w:spacing w:val="7"/>
        </w:rPr>
        <w:t>业、就业等关键环节管理。</w:t>
      </w:r>
    </w:p>
    <w:p w14:paraId="431BB464">
      <w:pPr>
        <w:pStyle w:val="2"/>
        <w:spacing w:before="1" w:line="349" w:lineRule="auto"/>
        <w:ind w:left="7" w:firstLine="650"/>
        <w:jc w:val="both"/>
      </w:pPr>
      <w:r>
        <w:rPr>
          <w:spacing w:val="2"/>
        </w:rPr>
        <w:t>关注思想动态。学校每年至少开展</w:t>
      </w:r>
      <w:r>
        <w:rPr>
          <w:rFonts w:ascii="Times New Roman" w:hAnsi="Times New Roman" w:eastAsia="Times New Roman" w:cs="Times New Roman"/>
          <w:spacing w:val="2"/>
        </w:rPr>
        <w:t>1</w:t>
      </w:r>
      <w:r>
        <w:rPr>
          <w:spacing w:val="2"/>
        </w:rPr>
        <w:t>次教师思想动</w:t>
      </w:r>
      <w:r>
        <w:rPr>
          <w:spacing w:val="1"/>
        </w:rPr>
        <w:t>态调研摸</w:t>
      </w:r>
      <w:r>
        <w:rPr>
          <w:spacing w:val="-3"/>
        </w:rPr>
        <w:t>排，掌握教师思想变动情况，及时发现、纠正、处理苗头性问题，</w:t>
      </w:r>
      <w:r>
        <w:rPr>
          <w:spacing w:val="9"/>
        </w:rPr>
        <w:t>帮助解决工作生活困难。加强对兼职教师的行为规范与</w:t>
      </w:r>
      <w:r>
        <w:rPr>
          <w:spacing w:val="8"/>
        </w:rPr>
        <w:t>管理。</w:t>
      </w:r>
    </w:p>
    <w:p w14:paraId="346AFE96">
      <w:pPr>
        <w:spacing w:before="3" w:line="219" w:lineRule="auto"/>
        <w:ind w:left="64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5.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健全考核评价机制</w:t>
      </w:r>
    </w:p>
    <w:p w14:paraId="38EDFEA5">
      <w:pPr>
        <w:pStyle w:val="2"/>
        <w:spacing w:before="215" w:line="349" w:lineRule="auto"/>
        <w:ind w:left="6" w:right="31" w:firstLine="655"/>
        <w:jc w:val="both"/>
      </w:pPr>
      <w:r>
        <w:rPr>
          <w:spacing w:val="4"/>
        </w:rPr>
        <w:t>完善考评制度。省级教育行政部门和高校要分别制定完善中</w:t>
      </w:r>
      <w:r>
        <w:rPr>
          <w:spacing w:val="7"/>
        </w:rPr>
        <w:t>小学、高校师德评价考核办法。将师德表现作为教师年度考核、</w:t>
      </w:r>
      <w:r>
        <w:rPr>
          <w:spacing w:val="5"/>
        </w:rPr>
        <w:t>职称评聘、导师遴选、评优奖励、项目申报等的首要要求，规范</w:t>
      </w:r>
      <w:r>
        <w:rPr>
          <w:spacing w:val="9"/>
        </w:rPr>
        <w:t>化、具体化相关标准。探索完善学生对教师的师德师风评</w:t>
      </w:r>
      <w:r>
        <w:rPr>
          <w:spacing w:val="8"/>
        </w:rPr>
        <w:t>价。</w:t>
      </w:r>
    </w:p>
    <w:p w14:paraId="265377AA">
      <w:pPr>
        <w:pStyle w:val="2"/>
        <w:spacing w:before="3" w:line="219" w:lineRule="auto"/>
        <w:ind w:left="664"/>
        <w:sectPr>
          <w:footerReference r:id="rId6" w:type="default"/>
          <w:pgSz w:w="11906" w:h="16839"/>
          <w:pgMar w:top="1431" w:right="1391" w:bottom="1867" w:left="1595" w:header="0" w:footer="1502" w:gutter="0"/>
          <w:cols w:space="720" w:num="1"/>
        </w:sectPr>
      </w:pPr>
      <w:r>
        <w:rPr>
          <w:spacing w:val="4"/>
        </w:rPr>
        <w:t>强化结果应用。各级组织人事和教育部门将师德师风建设纳</w:t>
      </w:r>
    </w:p>
    <w:p w14:paraId="207074FA">
      <w:pPr>
        <w:spacing w:line="305" w:lineRule="auto"/>
        <w:rPr>
          <w:rFonts w:ascii="Arial"/>
          <w:sz w:val="21"/>
        </w:rPr>
      </w:pPr>
    </w:p>
    <w:p w14:paraId="2DE084FD">
      <w:pPr>
        <w:pStyle w:val="2"/>
        <w:spacing w:before="101" w:line="349" w:lineRule="auto"/>
        <w:ind w:left="3" w:right="66" w:firstLine="2"/>
        <w:jc w:val="both"/>
      </w:pPr>
      <w:r>
        <w:rPr>
          <w:spacing w:val="5"/>
        </w:rPr>
        <w:t>入学校基层党建述职评议考核、领导班子和领导人员考核及全面从严治党任务清单，与教育督导、重大人才工程评选、教育教学评估、学位授权审核、学位授权点评估等挂钩，树立重德立德鲜</w:t>
      </w:r>
      <w:r>
        <w:rPr>
          <w:spacing w:val="13"/>
        </w:rPr>
        <w:t>明导向。对教师师德考核不合格者，取消表彰资格和至少</w:t>
      </w:r>
      <w:r>
        <w:rPr>
          <w:rFonts w:ascii="Times New Roman" w:hAnsi="Times New Roman" w:eastAsia="Times New Roman" w:cs="Times New Roman"/>
          <w:spacing w:val="13"/>
        </w:rPr>
        <w:t>24</w:t>
      </w:r>
      <w:r>
        <w:rPr>
          <w:spacing w:val="13"/>
        </w:rPr>
        <w:t>个</w:t>
      </w:r>
      <w:r>
        <w:rPr>
          <w:spacing w:val="9"/>
        </w:rPr>
        <w:t>月职称评聘、推优评先、科研和人才项目申请等方面的资格。</w:t>
      </w:r>
    </w:p>
    <w:p w14:paraId="088C0AD0">
      <w:pPr>
        <w:spacing w:before="1" w:line="220" w:lineRule="auto"/>
        <w:ind w:left="6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6.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健全监督指导机制</w:t>
      </w:r>
    </w:p>
    <w:p w14:paraId="54099E42">
      <w:pPr>
        <w:pStyle w:val="2"/>
        <w:spacing w:before="218" w:line="349" w:lineRule="auto"/>
        <w:ind w:left="3" w:firstLine="647"/>
        <w:jc w:val="both"/>
      </w:pPr>
      <w:r>
        <w:rPr>
          <w:spacing w:val="5"/>
        </w:rPr>
        <w:t>深入开展巡视巡察。各地要将师德师风建设</w:t>
      </w:r>
      <w:r>
        <w:rPr>
          <w:spacing w:val="4"/>
        </w:rPr>
        <w:t>作为教育系统巡</w:t>
      </w:r>
      <w:r>
        <w:rPr>
          <w:spacing w:val="5"/>
        </w:rPr>
        <w:t>视巡察和督查检查的重要内容。高校每年要通过巡视巡察、监督评估、专项检查等，实现对院（系）和二级部门师德师风建设监</w:t>
      </w:r>
      <w:r>
        <w:rPr>
          <w:spacing w:val="9"/>
        </w:rPr>
        <w:t>督指导的全覆盖。对发现的问题要强化督促整改</w:t>
      </w:r>
      <w:r>
        <w:rPr>
          <w:spacing w:val="8"/>
        </w:rPr>
        <w:t>，通过</w:t>
      </w:r>
      <w:r>
        <w:rPr>
          <w:rFonts w:ascii="Times New Roman" w:hAnsi="Times New Roman" w:eastAsia="Times New Roman" w:cs="Times New Roman"/>
          <w:spacing w:val="8"/>
        </w:rPr>
        <w:t>“</w:t>
      </w:r>
      <w:r>
        <w:rPr>
          <w:spacing w:val="8"/>
        </w:rPr>
        <w:t>回头看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5"/>
        </w:rPr>
        <w:t>等方式，对整改落实情况进行追踪问效。教育部在部属高校巡视中嵌入专项检查，会同有关部门每年开展师德师风建设分片区巡</w:t>
      </w:r>
      <w:r>
        <w:rPr>
          <w:spacing w:val="4"/>
        </w:rPr>
        <w:t>回指导。</w:t>
      </w:r>
    </w:p>
    <w:p w14:paraId="15BB6E45">
      <w:pPr>
        <w:pStyle w:val="2"/>
        <w:spacing w:before="6" w:line="348" w:lineRule="auto"/>
        <w:ind w:left="11" w:right="66" w:firstLine="636"/>
        <w:jc w:val="both"/>
      </w:pPr>
      <w:r>
        <w:rPr>
          <w:spacing w:val="5"/>
        </w:rPr>
        <w:t>定期开展专项整治。各地要专项整治群众反映强烈、社</w:t>
      </w:r>
      <w:r>
        <w:rPr>
          <w:spacing w:val="4"/>
        </w:rPr>
        <w:t>会影</w:t>
      </w:r>
      <w:r>
        <w:t xml:space="preserve"> </w:t>
      </w:r>
      <w:r>
        <w:rPr>
          <w:spacing w:val="5"/>
        </w:rPr>
        <w:t>响恶劣的师德师风突出问题，着力解决教师违反党的路线方针政</w:t>
      </w:r>
      <w:r>
        <w:rPr>
          <w:spacing w:val="4"/>
        </w:rPr>
        <w:t xml:space="preserve"> </w:t>
      </w:r>
      <w:r>
        <w:rPr>
          <w:spacing w:val="5"/>
        </w:rPr>
        <w:t>策言行、体罚虐待学生和儿童，高校教师品行不端、师生关系异</w:t>
      </w:r>
      <w:r>
        <w:rPr>
          <w:spacing w:val="2"/>
        </w:rPr>
        <w:t xml:space="preserve"> </w:t>
      </w:r>
      <w:r>
        <w:rPr>
          <w:spacing w:val="5"/>
        </w:rPr>
        <w:t>化、学术不端、滥用学术权力，中小学违规征订教辅材料、校服</w:t>
      </w:r>
      <w:r>
        <w:rPr>
          <w:spacing w:val="2"/>
        </w:rPr>
        <w:t xml:space="preserve"> </w:t>
      </w:r>
      <w:r>
        <w:rPr>
          <w:spacing w:val="6"/>
        </w:rPr>
        <w:t>和校园餐等重点问题。</w:t>
      </w:r>
    </w:p>
    <w:p w14:paraId="67C453CA">
      <w:pPr>
        <w:spacing w:before="4" w:line="220" w:lineRule="auto"/>
        <w:ind w:left="6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7.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健全举报核处机制</w:t>
      </w:r>
    </w:p>
    <w:p w14:paraId="6793D93C">
      <w:pPr>
        <w:pStyle w:val="2"/>
        <w:spacing w:before="219" w:line="332" w:lineRule="auto"/>
        <w:ind w:right="66" w:firstLine="654"/>
        <w:jc w:val="both"/>
      </w:pPr>
      <w:r>
        <w:rPr>
          <w:spacing w:val="4"/>
        </w:rPr>
        <w:t>细化违规处理办法与程序。省级教育行政部门和高校要依据</w:t>
      </w:r>
      <w:r>
        <w:rPr>
          <w:spacing w:val="5"/>
        </w:rPr>
        <w:t>相关规定分别制定完善中小学、高校师德违规行为处理办法，明确处理程序，区分行为性质、情节轻重、人员身份等，对师德违</w:t>
      </w:r>
    </w:p>
    <w:p w14:paraId="764CAA8F">
      <w:pPr>
        <w:spacing w:line="332" w:lineRule="auto"/>
        <w:sectPr>
          <w:footerReference r:id="rId7" w:type="default"/>
          <w:pgSz w:w="11906" w:h="16839"/>
          <w:pgMar w:top="1431" w:right="1407" w:bottom="1867" w:left="1595" w:header="0" w:footer="1502" w:gutter="0"/>
          <w:cols w:space="720" w:num="1"/>
        </w:sectPr>
      </w:pPr>
    </w:p>
    <w:p w14:paraId="33DA5F0E">
      <w:pPr>
        <w:spacing w:line="305" w:lineRule="auto"/>
        <w:rPr>
          <w:rFonts w:ascii="Arial"/>
          <w:sz w:val="21"/>
        </w:rPr>
      </w:pPr>
    </w:p>
    <w:p w14:paraId="12802893">
      <w:pPr>
        <w:spacing w:line="306" w:lineRule="auto"/>
        <w:rPr>
          <w:rFonts w:ascii="Arial"/>
          <w:sz w:val="21"/>
        </w:rPr>
      </w:pPr>
    </w:p>
    <w:p w14:paraId="7263C5B6">
      <w:pPr>
        <w:pStyle w:val="2"/>
        <w:spacing w:before="101" w:line="219" w:lineRule="auto"/>
        <w:ind w:left="13"/>
      </w:pPr>
      <w:r>
        <w:rPr>
          <w:spacing w:val="8"/>
        </w:rPr>
        <w:t>规处理、党纪处分、政务处分、组织处理等作出明确规定。</w:t>
      </w:r>
    </w:p>
    <w:p w14:paraId="5A23DFE2">
      <w:pPr>
        <w:pStyle w:val="2"/>
        <w:spacing w:before="216" w:line="349" w:lineRule="auto"/>
        <w:ind w:left="1" w:right="91" w:firstLine="659"/>
        <w:jc w:val="both"/>
      </w:pPr>
      <w:r>
        <w:rPr>
          <w:spacing w:val="4"/>
        </w:rPr>
        <w:t>实行接诉即办。各地各校要建立畅通的师德师风问题举报渠</w:t>
      </w:r>
      <w:r>
        <w:rPr>
          <w:spacing w:val="5"/>
        </w:rPr>
        <w:t>道，接到举报即时办理、妥善回应。引导学生、家长依法依规反</w:t>
      </w:r>
      <w:r>
        <w:rPr>
          <w:spacing w:val="6"/>
        </w:rPr>
        <w:t>映问题，防止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网曝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等过激行为发生。经核查属于师德违规的要</w:t>
      </w:r>
      <w:r>
        <w:rPr>
          <w:spacing w:val="9"/>
        </w:rPr>
        <w:t>果断处理，涉嫌违法犯罪的要及时将相关线索移送相关部门。</w:t>
      </w:r>
    </w:p>
    <w:p w14:paraId="1FFCC62B">
      <w:pPr>
        <w:pStyle w:val="2"/>
        <w:spacing w:before="1" w:line="349" w:lineRule="auto"/>
        <w:ind w:firstLine="650"/>
        <w:jc w:val="both"/>
      </w:pPr>
      <w:r>
        <w:rPr>
          <w:spacing w:val="17"/>
        </w:rPr>
        <w:t>稳妥处置舆情。省级教育行政部门和高校要分别制定中小</w:t>
      </w:r>
      <w:r>
        <w:rPr>
          <w:spacing w:val="5"/>
        </w:rPr>
        <w:t>学、高校涉师舆情防范处置预案，加强同宣传、网信、公安等部</w:t>
      </w:r>
      <w:r>
        <w:rPr>
          <w:spacing w:val="9"/>
        </w:rPr>
        <w:t>门的联系合作，强化信息通报共享，对涉师舆情</w:t>
      </w:r>
      <w:r>
        <w:rPr>
          <w:spacing w:val="8"/>
        </w:rPr>
        <w:t>开展全时监测，</w:t>
      </w:r>
      <w:r>
        <w:rPr>
          <w:spacing w:val="9"/>
        </w:rPr>
        <w:t>第一时间核实处理，对重大舆情要提级管控，有</w:t>
      </w:r>
      <w:r>
        <w:rPr>
          <w:spacing w:val="8"/>
        </w:rPr>
        <w:t>效应对和引导，</w:t>
      </w:r>
      <w:r>
        <w:rPr>
          <w:spacing w:val="5"/>
        </w:rPr>
        <w:t>及时降温，严格处置旧案新炒、关联炒作、泛化攻击、造谣传谣等行为。各地各校对群众反映强烈、社会影响恶劣的师德违规行</w:t>
      </w:r>
      <w:r>
        <w:rPr>
          <w:spacing w:val="-2"/>
        </w:rPr>
        <w:t>为，要及时发布权威声音有效回应社会关注，坚决</w:t>
      </w:r>
      <w:r>
        <w:rPr>
          <w:spacing w:val="-3"/>
        </w:rPr>
        <w:t>防止蔓延发酵。</w:t>
      </w:r>
    </w:p>
    <w:p w14:paraId="4D779C67">
      <w:pPr>
        <w:spacing w:before="2" w:line="220" w:lineRule="auto"/>
        <w:ind w:left="6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8.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健全责任追究机制</w:t>
      </w:r>
    </w:p>
    <w:p w14:paraId="3D699490">
      <w:pPr>
        <w:pStyle w:val="2"/>
        <w:spacing w:before="215" w:line="349" w:lineRule="auto"/>
        <w:ind w:left="6" w:right="91" w:firstLine="655"/>
        <w:jc w:val="both"/>
      </w:pPr>
      <w:r>
        <w:rPr>
          <w:spacing w:val="4"/>
        </w:rPr>
        <w:t>完善责任追究办法。省级教育行政部门和高校要分别制定中</w:t>
      </w:r>
      <w:r>
        <w:rPr>
          <w:spacing w:val="5"/>
        </w:rPr>
        <w:t>小学、高校师德师风建设责任追究办法，教育部会同相关部门制</w:t>
      </w:r>
      <w:r>
        <w:rPr>
          <w:spacing w:val="8"/>
        </w:rPr>
        <w:t>定省级教育行政部门和部属高校责任追究办法。</w:t>
      </w:r>
    </w:p>
    <w:p w14:paraId="3D7C6BC5">
      <w:pPr>
        <w:pStyle w:val="2"/>
        <w:spacing w:line="341" w:lineRule="auto"/>
        <w:ind w:left="2" w:right="89" w:firstLine="635"/>
        <w:jc w:val="both"/>
      </w:pPr>
      <w:r>
        <w:rPr>
          <w:spacing w:val="5"/>
        </w:rPr>
        <w:t>严肃追责问责。对不作为、慢作为、乱作为，师德师风问题多发频发且长时间得不到纠正的教育行政部门和学校，由上级教</w:t>
      </w:r>
      <w:r>
        <w:rPr>
          <w:spacing w:val="17"/>
        </w:rPr>
        <w:t>育行政部门约谈其主要负责人，对负面典型要加大内部通报力</w:t>
      </w:r>
      <w:r>
        <w:rPr>
          <w:spacing w:val="5"/>
        </w:rPr>
        <w:t>度。对造成恶劣影响的，要按照有关规定和干部管理权限对相关负责人严肃处理，对高校采取核减招生指标、限制项目申报、取消评优评先等措施，对高校院（系）或二级部门党政负责人依规</w:t>
      </w:r>
    </w:p>
    <w:p w14:paraId="38080578">
      <w:pPr>
        <w:spacing w:line="341" w:lineRule="auto"/>
        <w:sectPr>
          <w:footerReference r:id="rId8" w:type="default"/>
          <w:pgSz w:w="11906" w:h="16839"/>
          <w:pgMar w:top="1431" w:right="1384" w:bottom="1867" w:left="1595" w:header="0" w:footer="1502" w:gutter="0"/>
          <w:cols w:space="720" w:num="1"/>
        </w:sectPr>
      </w:pPr>
    </w:p>
    <w:p w14:paraId="4421216E">
      <w:pPr>
        <w:spacing w:line="305" w:lineRule="auto"/>
        <w:rPr>
          <w:rFonts w:ascii="Arial"/>
          <w:sz w:val="21"/>
        </w:rPr>
      </w:pPr>
    </w:p>
    <w:p w14:paraId="7B0F5BE8">
      <w:pPr>
        <w:spacing w:line="306" w:lineRule="auto"/>
        <w:rPr>
          <w:rFonts w:ascii="Arial"/>
          <w:sz w:val="21"/>
        </w:rPr>
      </w:pPr>
    </w:p>
    <w:p w14:paraId="68782506">
      <w:pPr>
        <w:pStyle w:val="2"/>
        <w:spacing w:before="100" w:line="220" w:lineRule="auto"/>
      </w:pPr>
      <w:r>
        <w:rPr>
          <w:spacing w:val="7"/>
        </w:rPr>
        <w:t>依纪严肃处理。</w:t>
      </w:r>
    </w:p>
    <w:p w14:paraId="0B3D4C3F">
      <w:pPr>
        <w:spacing w:before="217" w:line="220" w:lineRule="auto"/>
        <w:ind w:left="6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 xml:space="preserve">9.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健全权益保障机制</w:t>
      </w:r>
    </w:p>
    <w:p w14:paraId="6CEB37CA">
      <w:pPr>
        <w:pStyle w:val="2"/>
        <w:spacing w:before="215" w:line="349" w:lineRule="auto"/>
        <w:ind w:left="8" w:firstLine="646"/>
        <w:jc w:val="both"/>
      </w:pPr>
      <w:r>
        <w:rPr>
          <w:spacing w:val="4"/>
        </w:rPr>
        <w:t>维护教师合法权益。省级教育行政部门要制定完善中小学教</w:t>
      </w:r>
      <w:r>
        <w:rPr>
          <w:spacing w:val="5"/>
        </w:rPr>
        <w:t>育惩戒规则的实施细则，科学区分体罚和惩戒边界，保障教师正</w:t>
      </w:r>
      <w:r>
        <w:rPr>
          <w:spacing w:val="17"/>
        </w:rPr>
        <w:t>当有效实施教育惩戒权。各地各高校要对涉师不实举报</w:t>
      </w:r>
      <w:r>
        <w:rPr>
          <w:spacing w:val="16"/>
        </w:rPr>
        <w:t>及时澄</w:t>
      </w:r>
      <w:r>
        <w:rPr>
          <w:spacing w:val="-2"/>
        </w:rPr>
        <w:t>清，为教师正名，维护教师良好形象。对涉师不</w:t>
      </w:r>
      <w:r>
        <w:rPr>
          <w:spacing w:val="-3"/>
        </w:rPr>
        <w:t>实举报、蹭热度、</w:t>
      </w:r>
      <w:r>
        <w:rPr>
          <w:spacing w:val="5"/>
        </w:rPr>
        <w:t>旧案新炒等行为，要及时辟谣、回应引导，网信部门配合做好网上舆情调控管控工作。对诋毁、污名教师等违法行为，公安部门</w:t>
      </w:r>
      <w:r>
        <w:rPr>
          <w:spacing w:val="7"/>
        </w:rPr>
        <w:t>要落地查人，构成犯罪的，及时移送司法机关追究其刑</w:t>
      </w:r>
      <w:r>
        <w:rPr>
          <w:spacing w:val="6"/>
        </w:rPr>
        <w:t>事责任。</w:t>
      </w:r>
    </w:p>
    <w:p w14:paraId="52EC2EE8">
      <w:pPr>
        <w:pStyle w:val="2"/>
        <w:spacing w:before="2" w:line="349" w:lineRule="auto"/>
        <w:ind w:firstLine="655"/>
        <w:jc w:val="both"/>
      </w:pPr>
      <w:r>
        <w:rPr>
          <w:spacing w:val="-4"/>
        </w:rPr>
        <w:t>维护学生合法权益。完善学生法律救济和申诉制度，对投诉、</w:t>
      </w:r>
      <w:r>
        <w:rPr>
          <w:spacing w:val="5"/>
        </w:rPr>
        <w:t>举报师德师风问题的学生，问题属实的，要依规对其学业、生活等作出妥善安排。对导师存在师德违规的，要根据规定为学生更</w:t>
      </w:r>
      <w:r>
        <w:rPr>
          <w:spacing w:val="9"/>
        </w:rPr>
        <w:t>换导师，通报师德违规要注重保护学生隐私。</w:t>
      </w:r>
    </w:p>
    <w:p w14:paraId="66B35039">
      <w:pPr>
        <w:spacing w:before="1" w:line="220" w:lineRule="auto"/>
        <w:ind w:left="654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spacing w:val="4"/>
          <w:sz w:val="31"/>
          <w:szCs w:val="31"/>
        </w:rPr>
        <w:t xml:space="preserve">10.  </w:t>
      </w: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健全责任落实机制</w:t>
      </w:r>
    </w:p>
    <w:p w14:paraId="2F859C41">
      <w:pPr>
        <w:pStyle w:val="2"/>
        <w:spacing w:before="217" w:line="349" w:lineRule="auto"/>
        <w:ind w:left="1" w:right="45" w:firstLine="644"/>
        <w:jc w:val="both"/>
      </w:pPr>
      <w:r>
        <w:rPr>
          <w:spacing w:val="5"/>
        </w:rPr>
        <w:t>加强组织领导。各地要把师德师风建设纳入学校意识形态和</w:t>
      </w:r>
      <w:r>
        <w:rPr>
          <w:spacing w:val="7"/>
        </w:rPr>
        <w:t>安全工作责任制，党委教育工作领导小组要充分发挥统筹协调、整体推进、督促落实作用。教育部门要会同组织、宣传、网信、</w:t>
      </w:r>
      <w:r>
        <w:rPr>
          <w:spacing w:val="5"/>
        </w:rPr>
        <w:t>人社、公安等部门建立健全师德师风建设联席会议机制，建立与下级教育行政部门及所属学校的联动机制，加强统筹协调，形成工作合力。各地各校要将师德师风建设工作纳入预算，强化条件</w:t>
      </w:r>
      <w:r>
        <w:rPr>
          <w:spacing w:val="3"/>
        </w:rPr>
        <w:t>保障。</w:t>
      </w:r>
    </w:p>
    <w:p w14:paraId="311C0F01">
      <w:pPr>
        <w:pStyle w:val="2"/>
        <w:spacing w:line="218" w:lineRule="auto"/>
        <w:ind w:left="643"/>
      </w:pPr>
      <w:r>
        <w:rPr>
          <w:spacing w:val="5"/>
        </w:rPr>
        <w:t>压实主体责任。各级各类学校落实党组织书记和校长第一责</w:t>
      </w:r>
    </w:p>
    <w:p w14:paraId="1CE0B290">
      <w:pPr>
        <w:spacing w:line="218" w:lineRule="auto"/>
        <w:sectPr>
          <w:footerReference r:id="rId9" w:type="default"/>
          <w:pgSz w:w="11906" w:h="16839"/>
          <w:pgMar w:top="1431" w:right="1378" w:bottom="1867" w:left="1593" w:header="0" w:footer="1502" w:gutter="0"/>
          <w:cols w:space="720" w:num="1"/>
        </w:sectPr>
      </w:pPr>
    </w:p>
    <w:p w14:paraId="73428C11">
      <w:pPr>
        <w:spacing w:line="305" w:lineRule="auto"/>
        <w:rPr>
          <w:rFonts w:ascii="Arial"/>
          <w:sz w:val="21"/>
        </w:rPr>
      </w:pPr>
    </w:p>
    <w:p w14:paraId="44C276C8">
      <w:pPr>
        <w:spacing w:line="305" w:lineRule="auto"/>
        <w:rPr>
          <w:rFonts w:ascii="Arial"/>
          <w:sz w:val="21"/>
        </w:rPr>
      </w:pPr>
    </w:p>
    <w:p w14:paraId="719E442A">
      <w:pPr>
        <w:pStyle w:val="2"/>
        <w:spacing w:before="101" w:line="349" w:lineRule="auto"/>
        <w:ind w:left="7" w:right="35" w:firstLine="1"/>
        <w:jc w:val="both"/>
      </w:pPr>
      <w:r>
        <w:rPr>
          <w:spacing w:val="5"/>
        </w:rPr>
        <w:t>任人职责。高校要建立健全学校党委、院（系）党组织、教师党</w:t>
      </w:r>
      <w:r>
        <w:rPr>
          <w:spacing w:val="7"/>
        </w:rPr>
        <w:t xml:space="preserve"> </w:t>
      </w:r>
      <w:r>
        <w:rPr>
          <w:spacing w:val="5"/>
        </w:rPr>
        <w:t>支部三级联动工作机制，强化教师队伍建设党建引领，学校党委</w:t>
      </w:r>
      <w:r>
        <w:rPr>
          <w:spacing w:val="6"/>
        </w:rPr>
        <w:t xml:space="preserve"> </w:t>
      </w:r>
      <w:r>
        <w:rPr>
          <w:spacing w:val="3"/>
        </w:rPr>
        <w:t>常委会每学期至少研究</w:t>
      </w:r>
      <w:r>
        <w:rPr>
          <w:rFonts w:ascii="Times New Roman" w:hAnsi="Times New Roman" w:eastAsia="Times New Roman" w:cs="Times New Roman"/>
          <w:spacing w:val="3"/>
        </w:rPr>
        <w:t>1</w:t>
      </w:r>
      <w:r>
        <w:rPr>
          <w:spacing w:val="3"/>
        </w:rPr>
        <w:t>次师德师风建设工作，加强</w:t>
      </w:r>
      <w:r>
        <w:rPr>
          <w:spacing w:val="2"/>
        </w:rPr>
        <w:t>党委教师工</w:t>
      </w:r>
      <w:r>
        <w:t xml:space="preserve"> </w:t>
      </w:r>
      <w:r>
        <w:rPr>
          <w:spacing w:val="9"/>
        </w:rPr>
        <w:t>作，统筹协调教师队伍建设，做好教师思想教育和管理</w:t>
      </w:r>
      <w:r>
        <w:rPr>
          <w:spacing w:val="8"/>
        </w:rPr>
        <w:t>服务。</w:t>
      </w:r>
    </w:p>
    <w:p w14:paraId="60F16967">
      <w:pPr>
        <w:pStyle w:val="2"/>
        <w:spacing w:before="1" w:line="349" w:lineRule="auto"/>
        <w:ind w:left="3" w:firstLine="660"/>
        <w:jc w:val="both"/>
      </w:pPr>
      <w:r>
        <w:rPr>
          <w:spacing w:val="4"/>
        </w:rPr>
        <w:t>强化督促落实。各地要实行师德师风建设长效机制年度报告</w:t>
      </w:r>
      <w:r>
        <w:rPr>
          <w:spacing w:val="5"/>
        </w:rPr>
        <w:t xml:space="preserve"> </w:t>
      </w:r>
      <w:r>
        <w:rPr>
          <w:spacing w:val="7"/>
        </w:rPr>
        <w:t>和随机抽查制度。各地各校要按本文件要求建</w:t>
      </w:r>
      <w:r>
        <w:rPr>
          <w:spacing w:val="6"/>
        </w:rPr>
        <w:t>立健全相关制度，</w:t>
      </w:r>
      <w:r>
        <w:rPr>
          <w:spacing w:val="5"/>
        </w:rPr>
        <w:t>文件印发半年内报上级教育行政部门备案，省级教育行政部门和</w:t>
      </w:r>
      <w:r>
        <w:rPr>
          <w:spacing w:val="12"/>
        </w:rPr>
        <w:t xml:space="preserve"> </w:t>
      </w:r>
      <w:r>
        <w:rPr>
          <w:spacing w:val="5"/>
        </w:rPr>
        <w:t>部属高校报教育部备案，教育部对各地和部属高校师德师风建设</w:t>
      </w:r>
      <w:r>
        <w:rPr>
          <w:spacing w:val="10"/>
        </w:rPr>
        <w:t xml:space="preserve"> </w:t>
      </w:r>
      <w:r>
        <w:rPr>
          <w:spacing w:val="8"/>
        </w:rPr>
        <w:t>长效机制落实情况进行督促指导。</w:t>
      </w:r>
    </w:p>
    <w:p w14:paraId="33560E5F">
      <w:pPr>
        <w:spacing w:line="266" w:lineRule="auto"/>
        <w:rPr>
          <w:rFonts w:ascii="Arial"/>
          <w:sz w:val="21"/>
        </w:rPr>
      </w:pPr>
    </w:p>
    <w:p w14:paraId="0D905E5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7" w:line="576" w:lineRule="exact"/>
        <w:ind w:firstLine="599"/>
        <w:jc w:val="both"/>
        <w:textAlignment w:val="auto"/>
        <w:rPr>
          <w:rFonts w:hint="default"/>
          <w:spacing w:val="4"/>
          <w:sz w:val="32"/>
          <w:szCs w:val="32"/>
          <w:lang w:val="en-US" w:eastAsia="zh-CN"/>
        </w:rPr>
      </w:pPr>
    </w:p>
    <w:p w14:paraId="56A08DF0"/>
    <w:sectPr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0F9AB">
    <w:pPr>
      <w:spacing w:line="233" w:lineRule="auto"/>
      <w:ind w:left="7888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E9693">
    <w:pPr>
      <w:spacing w:line="235" w:lineRule="auto"/>
      <w:ind w:left="2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94A86">
    <w:pPr>
      <w:spacing w:line="233" w:lineRule="auto"/>
      <w:ind w:right="36"/>
      <w:jc w:val="right"/>
      <w:rPr>
        <w:rFonts w:ascii="宋体" w:hAnsi="宋体" w:eastAsia="宋体" w:cs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CD62A">
    <w:pPr>
      <w:spacing w:line="233" w:lineRule="auto"/>
      <w:rPr>
        <w:rFonts w:ascii="宋体" w:hAnsi="宋体" w:eastAsia="宋体" w:cs="宋体"/>
        <w:sz w:val="28"/>
        <w:szCs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B1687">
    <w:pPr>
      <w:spacing w:line="233" w:lineRule="auto"/>
      <w:ind w:left="7884"/>
      <w:rPr>
        <w:rFonts w:ascii="宋体" w:hAnsi="宋体" w:eastAsia="宋体" w:cs="宋体"/>
        <w:sz w:val="28"/>
        <w:szCs w:val="2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74BCC">
    <w:pPr>
      <w:spacing w:line="233" w:lineRule="auto"/>
      <w:rPr>
        <w:rFonts w:ascii="宋体" w:hAnsi="宋体" w:eastAsia="宋体" w:cs="宋体"/>
        <w:sz w:val="28"/>
        <w:szCs w:val="2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B5120">
    <w:pPr>
      <w:spacing w:line="233" w:lineRule="auto"/>
      <w:ind w:left="7885"/>
      <w:rPr>
        <w:rFonts w:ascii="宋体" w:hAnsi="宋体" w:eastAsia="宋体" w:cs="宋体"/>
        <w:sz w:val="28"/>
        <w:szCs w:val="2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AA9FE">
    <w:pPr>
      <w:spacing w:line="224" w:lineRule="auto"/>
      <w:ind w:left="3980"/>
      <w:rPr>
        <w:rFonts w:ascii="Times New Roman" w:hAnsi="Times New Roman" w:eastAsia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36CC0"/>
    <w:rsid w:val="4853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2025-06-25T09:02:00Z</dcterms:created>
  <dc:creator>NANA</dc:creator>
  <cp:lastModifiedBy>NANA</cp:lastModifiedBy>
  <dcterms:modified xsi:type="dcterms:W3CDTF">2025-06-25T09:07:12Z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7B5680B559704B79B8FF6DB1067B2725_11</vt:lpwstr>
  </property>
  <property fmtid="{D5CDD505-2E9C-101B-9397-08002B2CF9AE}" pid="4" name="KSOTemplateDocerSaveRecord">
    <vt:lpwstr>eyJoZGlkIjoiN2FmNDczMGUxY2RlZWFmNzYyYTQ2ZTNjY2E1MGU3ZGQiLCJ1c2VySWQiOiI0MDgwMjc1MzIifQ==</vt:lpwstr>
  </property>
</Properties>
</file>